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5503A088" w:rsidR="00841EC9" w:rsidRPr="007D108C" w:rsidRDefault="00841EC9" w:rsidP="0072592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25926">
              <w:rPr>
                <w:rFonts w:ascii="Arial" w:hAnsi="Arial" w:cs="Arial"/>
                <w:b/>
                <w:sz w:val="32"/>
                <w:szCs w:val="32"/>
              </w:rPr>
              <w:t>4. Organic Chemistry</w:t>
            </w:r>
          </w:p>
        </w:tc>
        <w:tc>
          <w:tcPr>
            <w:tcW w:w="6570" w:type="dxa"/>
            <w:gridSpan w:val="2"/>
          </w:tcPr>
          <w:p w14:paraId="511AE30F" w14:textId="0DBBCA83" w:rsidR="00841EC9" w:rsidRPr="007D108C" w:rsidRDefault="00841EC9" w:rsidP="008344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4B2336">
              <w:rPr>
                <w:rFonts w:ascii="Arial" w:hAnsi="Arial" w:cs="Arial"/>
                <w:b/>
                <w:sz w:val="32"/>
                <w:szCs w:val="32"/>
              </w:rPr>
              <w:t>29. Synthetic Polymers</w:t>
            </w:r>
          </w:p>
        </w:tc>
        <w:tc>
          <w:tcPr>
            <w:tcW w:w="2186" w:type="dxa"/>
          </w:tcPr>
          <w:p w14:paraId="0F858474" w14:textId="1843A76C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50F2D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59443B5F" w14:textId="77777777" w:rsidR="00E62903" w:rsidRPr="00D02672" w:rsidRDefault="00E62903" w:rsidP="00E62903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4: Organic chemistry</w:t>
            </w:r>
          </w:p>
          <w:p w14:paraId="1F4C5BEB" w14:textId="73A46762" w:rsidR="004E232E" w:rsidRDefault="00E62903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(h) Synthetic polymers</w:t>
            </w: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77D21C4C" w14:textId="77777777" w:rsidR="00E62903" w:rsidRPr="00D02672" w:rsidRDefault="00E62903" w:rsidP="00E62903">
            <w:pPr>
              <w:pStyle w:val="U-text-i"/>
            </w:pPr>
            <w:r w:rsidRPr="00D02672">
              <w:t>Students will be assessed on their ability to:</w:t>
            </w:r>
          </w:p>
          <w:p w14:paraId="5294894B" w14:textId="77777777" w:rsidR="00E62903" w:rsidRPr="00D02672" w:rsidRDefault="00E62903" w:rsidP="00E62903">
            <w:pPr>
              <w:pStyle w:val="Tabletextindent"/>
              <w:rPr>
                <w:szCs w:val="18"/>
              </w:rPr>
            </w:pPr>
          </w:p>
          <w:p w14:paraId="2763DB7D" w14:textId="77777777" w:rsidR="00E62903" w:rsidRPr="00D02672" w:rsidRDefault="00E62903" w:rsidP="00E62903">
            <w:pPr>
              <w:pStyle w:val="Tabletextindent"/>
              <w:rPr>
                <w:szCs w:val="18"/>
                <w:lang w:eastAsia="en-GB" w:bidi="en-US"/>
              </w:rPr>
            </w:pPr>
            <w:r w:rsidRPr="00D02672">
              <w:rPr>
                <w:szCs w:val="18"/>
              </w:rPr>
              <w:t>4</w:t>
            </w:r>
            <w:r w:rsidRPr="00D02672">
              <w:rPr>
                <w:szCs w:val="18"/>
                <w:lang w:eastAsia="en-GB" w:bidi="en-US"/>
              </w:rPr>
              <w:t>.44</w:t>
            </w:r>
            <w:r w:rsidRPr="00D02672">
              <w:rPr>
                <w:szCs w:val="18"/>
                <w:lang w:eastAsia="en-GB" w:bidi="en-US"/>
              </w:rPr>
              <w:tab/>
              <w:t>know that an addition polymer is formed by joining up many small molecules called monomers</w:t>
            </w:r>
          </w:p>
          <w:p w14:paraId="3CE80AB3" w14:textId="77777777" w:rsidR="00E62903" w:rsidRPr="00D02672" w:rsidRDefault="00E62903" w:rsidP="00E62903">
            <w:pPr>
              <w:pStyle w:val="Tabletextindent"/>
              <w:rPr>
                <w:szCs w:val="18"/>
                <w:lang w:eastAsia="en-GB" w:bidi="en-US"/>
              </w:rPr>
            </w:pPr>
            <w:r w:rsidRPr="00D02672">
              <w:rPr>
                <w:szCs w:val="18"/>
                <w:lang w:eastAsia="en-GB" w:bidi="en-US"/>
              </w:rPr>
              <w:t>4.45</w:t>
            </w:r>
            <w:r w:rsidRPr="00D02672">
              <w:rPr>
                <w:szCs w:val="18"/>
                <w:lang w:eastAsia="en-GB" w:bidi="en-US"/>
              </w:rPr>
              <w:tab/>
              <w:t>understand how to draw the repeat unit of an addition polymer, including poly(ethene), poly(propene), poly(chloroethene) and (poly)tetrafluroethene</w:t>
            </w:r>
          </w:p>
          <w:p w14:paraId="2CEF4906" w14:textId="77777777" w:rsidR="00E62903" w:rsidRPr="00D02672" w:rsidRDefault="00E62903" w:rsidP="00E62903">
            <w:pPr>
              <w:pStyle w:val="Tabletextindent"/>
              <w:rPr>
                <w:szCs w:val="18"/>
                <w:lang w:eastAsia="en-GB" w:bidi="en-US"/>
              </w:rPr>
            </w:pPr>
          </w:p>
          <w:p w14:paraId="72D13668" w14:textId="77777777" w:rsidR="00E62903" w:rsidRPr="00D02672" w:rsidRDefault="00E62903" w:rsidP="00E62903">
            <w:pPr>
              <w:pStyle w:val="Tabletextindent"/>
              <w:rPr>
                <w:szCs w:val="18"/>
                <w:lang w:eastAsia="en-GB" w:bidi="en-US"/>
              </w:rPr>
            </w:pPr>
            <w:r w:rsidRPr="00D02672">
              <w:rPr>
                <w:szCs w:val="18"/>
                <w:lang w:eastAsia="en-GB" w:bidi="en-US"/>
              </w:rPr>
              <w:t>4.46</w:t>
            </w:r>
            <w:r w:rsidRPr="00D02672">
              <w:rPr>
                <w:szCs w:val="18"/>
                <w:lang w:eastAsia="en-GB" w:bidi="en-US"/>
              </w:rPr>
              <w:tab/>
              <w:t>understand how to deduce the structure of a monomer from the repeat unit of an addition polymer and vice versa</w:t>
            </w:r>
          </w:p>
          <w:p w14:paraId="6334727C" w14:textId="77777777" w:rsidR="00E62903" w:rsidRPr="00D02672" w:rsidRDefault="00E62903" w:rsidP="00E62903">
            <w:pPr>
              <w:pStyle w:val="U-text"/>
              <w:rPr>
                <w:rFonts w:cs="Arial"/>
              </w:rPr>
            </w:pPr>
            <w:r w:rsidRPr="00D02672">
              <w:rPr>
                <w:rFonts w:cs="Arial"/>
              </w:rPr>
              <w:t>4.47 explain problems in the disposal of addition polymers, including:</w:t>
            </w:r>
          </w:p>
          <w:p w14:paraId="6E18F7AE" w14:textId="77777777" w:rsidR="00E62903" w:rsidRPr="00D02672" w:rsidRDefault="00E62903" w:rsidP="00E62903">
            <w:pPr>
              <w:pStyle w:val="U-text"/>
              <w:numPr>
                <w:ilvl w:val="0"/>
                <w:numId w:val="2"/>
              </w:numPr>
              <w:spacing w:before="60" w:after="60" w:line="240" w:lineRule="atLeast"/>
              <w:ind w:left="256" w:hanging="283"/>
              <w:rPr>
                <w:rFonts w:cs="Arial"/>
              </w:rPr>
            </w:pPr>
            <w:r w:rsidRPr="00D02672">
              <w:rPr>
                <w:rFonts w:cs="Arial"/>
              </w:rPr>
              <w:t>their inertness and inability to biodegrade</w:t>
            </w:r>
          </w:p>
          <w:p w14:paraId="4EE2B8FC" w14:textId="77777777" w:rsidR="00E62903" w:rsidRPr="00D02672" w:rsidRDefault="00E62903" w:rsidP="00E62903">
            <w:pPr>
              <w:pStyle w:val="U-text"/>
              <w:numPr>
                <w:ilvl w:val="0"/>
                <w:numId w:val="2"/>
              </w:numPr>
              <w:spacing w:before="60" w:after="60" w:line="240" w:lineRule="atLeast"/>
              <w:ind w:left="256" w:hanging="283"/>
              <w:rPr>
                <w:rFonts w:cs="Arial"/>
              </w:rPr>
            </w:pPr>
            <w:r w:rsidRPr="00D02672">
              <w:rPr>
                <w:rFonts w:cs="Arial"/>
              </w:rPr>
              <w:t>the production of toxic gases when they are burned</w:t>
            </w:r>
          </w:p>
          <w:p w14:paraId="6ADF6F3D" w14:textId="77777777" w:rsidR="00E62903" w:rsidRPr="00D02672" w:rsidRDefault="00E62903" w:rsidP="00E62903">
            <w:pPr>
              <w:pStyle w:val="U-text"/>
              <w:ind w:left="-27"/>
              <w:rPr>
                <w:rFonts w:cs="Arial"/>
              </w:rPr>
            </w:pPr>
          </w:p>
          <w:p w14:paraId="18BB733E" w14:textId="77777777" w:rsidR="00E62903" w:rsidRPr="00D02672" w:rsidRDefault="00E62903" w:rsidP="00E62903">
            <w:pPr>
              <w:pStyle w:val="Tabletextindent"/>
              <w:tabs>
                <w:tab w:val="clear" w:pos="397"/>
                <w:tab w:val="left" w:pos="0"/>
              </w:tabs>
              <w:ind w:left="0"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4.48C know that condensation </w:t>
            </w:r>
            <w:r w:rsidRPr="00D02672">
              <w:rPr>
                <w:b/>
                <w:szCs w:val="18"/>
              </w:rPr>
              <w:t>polymerisation, in which a dicarboxylic acid reacts with a diol, produces a polyester and water</w:t>
            </w:r>
          </w:p>
          <w:p w14:paraId="6A40E391" w14:textId="77777777" w:rsidR="00E62903" w:rsidRPr="00D02672" w:rsidRDefault="00E62903" w:rsidP="00E62903">
            <w:pPr>
              <w:pStyle w:val="Tabletextindent"/>
              <w:rPr>
                <w:b/>
                <w:szCs w:val="18"/>
              </w:rPr>
            </w:pPr>
          </w:p>
          <w:p w14:paraId="56672DE8" w14:textId="77777777" w:rsidR="00E62903" w:rsidRPr="00D02672" w:rsidRDefault="00E62903" w:rsidP="00E62903">
            <w:pPr>
              <w:pStyle w:val="U-text"/>
              <w:rPr>
                <w:rFonts w:cs="Arial"/>
                <w:b/>
              </w:rPr>
            </w:pPr>
            <w:r w:rsidRPr="00D02672">
              <w:rPr>
                <w:rFonts w:cs="Arial"/>
                <w:b/>
              </w:rPr>
              <w:t xml:space="preserve">4.49C understand how to write the structural and displayed formula of a polyester, showing the repeat unit, given the </w:t>
            </w:r>
            <w:r w:rsidRPr="00D02672">
              <w:rPr>
                <w:rFonts w:cs="Arial"/>
                <w:b/>
              </w:rPr>
              <w:lastRenderedPageBreak/>
              <w:t>formulae of the monomers from which it is formed including the reaction of ethanedioic acid and ethanediol:</w:t>
            </w:r>
          </w:p>
          <w:p w14:paraId="4F58FD44" w14:textId="77777777" w:rsidR="00E62903" w:rsidRPr="00D02672" w:rsidRDefault="00E62903" w:rsidP="00E62903">
            <w:pPr>
              <w:pStyle w:val="U-text"/>
              <w:rPr>
                <w:rFonts w:cs="Arial"/>
                <w:b/>
              </w:rPr>
            </w:pPr>
          </w:p>
          <w:p w14:paraId="2CBDA712" w14:textId="23F8E755" w:rsidR="004E232E" w:rsidRPr="007D405D" w:rsidRDefault="00E62903" w:rsidP="00E62903">
            <w:pPr>
              <w:rPr>
                <w:rFonts w:ascii="Arial" w:hAnsi="Arial" w:cs="Arial"/>
                <w:sz w:val="24"/>
                <w:szCs w:val="24"/>
              </w:rPr>
            </w:pPr>
            <w:r w:rsidRPr="00D02672">
              <w:rPr>
                <w:rFonts w:cs="Arial"/>
                <w:b/>
              </w:rPr>
              <w:t>4.50C know that some polyesters, known as biopolyesters, are biodegradable.</w:t>
            </w:r>
          </w:p>
        </w:tc>
        <w:tc>
          <w:tcPr>
            <w:tcW w:w="4031" w:type="dxa"/>
          </w:tcPr>
          <w:p w14:paraId="2DE76024" w14:textId="77777777" w:rsidR="00F50F2D" w:rsidRPr="00EC39E8" w:rsidRDefault="00F50F2D" w:rsidP="00F50F2D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Video:  Section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5 – Lesson 3 – Industrial Chemistry - Polymerization</w:t>
            </w:r>
          </w:p>
          <w:p w14:paraId="2060042C" w14:textId="77777777" w:rsidR="00F50F2D" w:rsidRPr="00EC39E8" w:rsidRDefault="00F50F2D" w:rsidP="00F50F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8CBD37" w14:textId="77777777" w:rsidR="00F50F2D" w:rsidRPr="00EC39E8" w:rsidRDefault="00F50F2D" w:rsidP="00F50F2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Chemistry Section 5 – Lesson 3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1E6AA752" w14:textId="77777777" w:rsidR="00D533B9" w:rsidRDefault="0056724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302 – Addition polymerisation</w:t>
            </w:r>
          </w:p>
          <w:p w14:paraId="461F9177" w14:textId="77777777" w:rsidR="00567240" w:rsidRDefault="0056724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304 – How to deduce the polymerisation reaction for any alkene</w:t>
            </w:r>
          </w:p>
          <w:p w14:paraId="7B07B6A6" w14:textId="77777777" w:rsidR="00567240" w:rsidRDefault="0056724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307 – Working out the monomer for a given addition polymer</w:t>
            </w:r>
          </w:p>
          <w:p w14:paraId="4334BDB5" w14:textId="77777777" w:rsidR="00567240" w:rsidRDefault="0056724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307 – Disposal of addition polymers</w:t>
            </w:r>
          </w:p>
          <w:p w14:paraId="29D563F6" w14:textId="77777777" w:rsidR="00567240" w:rsidRDefault="0056724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308 – Condensation polymerisation</w:t>
            </w:r>
          </w:p>
          <w:p w14:paraId="57A49613" w14:textId="36244E1C" w:rsidR="00567240" w:rsidRPr="001762B8" w:rsidRDefault="00567240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445FBE46" w:rsidR="00D533B9" w:rsidRDefault="005672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311 – 312  Qs. (1) to (5)</w:t>
            </w:r>
          </w:p>
          <w:p w14:paraId="7442DEC1" w14:textId="77777777" w:rsidR="00567240" w:rsidRDefault="00567240">
            <w:pPr>
              <w:rPr>
                <w:rFonts w:ascii="Arial" w:hAnsi="Arial" w:cs="Arial"/>
                <w:sz w:val="32"/>
                <w:szCs w:val="32"/>
              </w:rPr>
            </w:pPr>
          </w:p>
          <w:p w14:paraId="79D08A08" w14:textId="234C9D01" w:rsidR="00567240" w:rsidRDefault="005672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End of Unit Questions:  Pages 313 – 319    Qs. (1) to (7)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481DA9E1" w:rsidR="00D533B9" w:rsidRPr="00DC6CB7" w:rsidRDefault="00C57E8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29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02D5C418" w:rsidR="00D533B9" w:rsidRPr="002D0942" w:rsidRDefault="00C57E8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4-29 Synthetic Polymers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2271143D" w:rsidR="00D533B9" w:rsidRDefault="00C57E83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4-29 Synthetic Polymers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23EC9DFB" w:rsidR="00D533B9" w:rsidRDefault="00C57E83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D21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44688C06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A241F"/>
    <w:multiLevelType w:val="hybridMultilevel"/>
    <w:tmpl w:val="C43E16D0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476E"/>
    <w:rsid w:val="00024CDD"/>
    <w:rsid w:val="000320C8"/>
    <w:rsid w:val="00072F29"/>
    <w:rsid w:val="000979BE"/>
    <w:rsid w:val="000E1199"/>
    <w:rsid w:val="00161C2A"/>
    <w:rsid w:val="001762B8"/>
    <w:rsid w:val="00197EF3"/>
    <w:rsid w:val="001D213C"/>
    <w:rsid w:val="001D435D"/>
    <w:rsid w:val="001D607F"/>
    <w:rsid w:val="00255DD1"/>
    <w:rsid w:val="002A66A9"/>
    <w:rsid w:val="002B039C"/>
    <w:rsid w:val="002D0942"/>
    <w:rsid w:val="002E58C7"/>
    <w:rsid w:val="002F23A0"/>
    <w:rsid w:val="003001C9"/>
    <w:rsid w:val="00302238"/>
    <w:rsid w:val="003635BE"/>
    <w:rsid w:val="00366932"/>
    <w:rsid w:val="003C521F"/>
    <w:rsid w:val="003E2012"/>
    <w:rsid w:val="00424877"/>
    <w:rsid w:val="00443C22"/>
    <w:rsid w:val="00457A9D"/>
    <w:rsid w:val="0049315F"/>
    <w:rsid w:val="004B2336"/>
    <w:rsid w:val="004E232E"/>
    <w:rsid w:val="004E53D5"/>
    <w:rsid w:val="004F294C"/>
    <w:rsid w:val="00541414"/>
    <w:rsid w:val="00567240"/>
    <w:rsid w:val="005829B8"/>
    <w:rsid w:val="005A0C78"/>
    <w:rsid w:val="005E1BCE"/>
    <w:rsid w:val="005F3331"/>
    <w:rsid w:val="006207BB"/>
    <w:rsid w:val="00651935"/>
    <w:rsid w:val="00665071"/>
    <w:rsid w:val="00691023"/>
    <w:rsid w:val="006E2745"/>
    <w:rsid w:val="007203A9"/>
    <w:rsid w:val="00725926"/>
    <w:rsid w:val="007910B6"/>
    <w:rsid w:val="007A1C7B"/>
    <w:rsid w:val="007D108C"/>
    <w:rsid w:val="007D405D"/>
    <w:rsid w:val="007F5D5A"/>
    <w:rsid w:val="00834438"/>
    <w:rsid w:val="00841EC9"/>
    <w:rsid w:val="00844A4C"/>
    <w:rsid w:val="009713DB"/>
    <w:rsid w:val="009A342D"/>
    <w:rsid w:val="009D6F3A"/>
    <w:rsid w:val="00A45B0D"/>
    <w:rsid w:val="00A600C3"/>
    <w:rsid w:val="00A80940"/>
    <w:rsid w:val="00A87721"/>
    <w:rsid w:val="00AA2678"/>
    <w:rsid w:val="00AC7132"/>
    <w:rsid w:val="00AF1D5A"/>
    <w:rsid w:val="00C1351D"/>
    <w:rsid w:val="00C57E83"/>
    <w:rsid w:val="00C80781"/>
    <w:rsid w:val="00CE4F34"/>
    <w:rsid w:val="00D0445A"/>
    <w:rsid w:val="00D533B9"/>
    <w:rsid w:val="00D6210C"/>
    <w:rsid w:val="00D80095"/>
    <w:rsid w:val="00DA6144"/>
    <w:rsid w:val="00DC6CB7"/>
    <w:rsid w:val="00E31F9B"/>
    <w:rsid w:val="00E62903"/>
    <w:rsid w:val="00E976BB"/>
    <w:rsid w:val="00F0626D"/>
    <w:rsid w:val="00F222A3"/>
    <w:rsid w:val="00F303A9"/>
    <w:rsid w:val="00F50F2D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E62903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Tabletextindent">
    <w:name w:val="Table text indent"/>
    <w:basedOn w:val="Normal"/>
    <w:rsid w:val="00E62903"/>
    <w:pPr>
      <w:tabs>
        <w:tab w:val="left" w:pos="397"/>
      </w:tabs>
      <w:spacing w:before="40" w:after="40" w:line="200" w:lineRule="atLeast"/>
      <w:ind w:left="397" w:hanging="397"/>
    </w:pPr>
    <w:rPr>
      <w:rFonts w:ascii="Arial" w:eastAsia="Times New Roman" w:hAnsi="Arial" w:cs="Arial"/>
      <w:sz w:val="18"/>
      <w:szCs w:val="24"/>
    </w:rPr>
  </w:style>
  <w:style w:type="paragraph" w:customStyle="1" w:styleId="U-text">
    <w:name w:val="U-text"/>
    <w:basedOn w:val="Normal"/>
    <w:link w:val="U-textChar1"/>
    <w:qFormat/>
    <w:rsid w:val="00E62903"/>
    <w:pPr>
      <w:spacing w:before="40" w:after="40" w:line="200" w:lineRule="atLeast"/>
    </w:pPr>
    <w:rPr>
      <w:rFonts w:ascii="Arial" w:eastAsia="Times New Roman" w:hAnsi="Arial" w:cs="Times New Roman"/>
      <w:sz w:val="18"/>
      <w:szCs w:val="18"/>
    </w:rPr>
  </w:style>
  <w:style w:type="character" w:customStyle="1" w:styleId="U-textChar1">
    <w:name w:val="U-text Char1"/>
    <w:link w:val="U-text"/>
    <w:rsid w:val="00E62903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7</cp:revision>
  <cp:lastPrinted>2015-04-03T13:02:00Z</cp:lastPrinted>
  <dcterms:created xsi:type="dcterms:W3CDTF">2017-08-02T17:36:00Z</dcterms:created>
  <dcterms:modified xsi:type="dcterms:W3CDTF">2017-11-24T18:54:00Z</dcterms:modified>
</cp:coreProperties>
</file>