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E78" w:rsidRDefault="00793FBA" w:rsidP="0065042B">
      <w:pPr>
        <w:jc w:val="center"/>
        <w:rPr>
          <w:color w:val="404040" w:themeColor="text1" w:themeTint="BF"/>
          <w:sz w:val="48"/>
          <w:szCs w:val="48"/>
        </w:rPr>
      </w:pPr>
      <w:r>
        <w:rPr>
          <w:color w:val="404040" w:themeColor="text1" w:themeTint="BF"/>
          <w:sz w:val="48"/>
          <w:szCs w:val="48"/>
        </w:rPr>
        <w:t xml:space="preserve">Edexcel </w:t>
      </w:r>
      <w:proofErr w:type="spellStart"/>
      <w:r>
        <w:rPr>
          <w:color w:val="404040" w:themeColor="text1" w:themeTint="BF"/>
          <w:sz w:val="48"/>
          <w:szCs w:val="48"/>
        </w:rPr>
        <w:t>iGCSE</w:t>
      </w:r>
      <w:proofErr w:type="spellEnd"/>
      <w:r w:rsidR="00E479FD">
        <w:rPr>
          <w:color w:val="404040" w:themeColor="text1" w:themeTint="BF"/>
          <w:sz w:val="48"/>
          <w:szCs w:val="48"/>
        </w:rPr>
        <w:t xml:space="preserve"> Chemistry</w:t>
      </w:r>
      <w:r w:rsidR="0065042B" w:rsidRPr="0065042B">
        <w:rPr>
          <w:color w:val="404040" w:themeColor="text1" w:themeTint="BF"/>
          <w:sz w:val="48"/>
          <w:szCs w:val="48"/>
        </w:rPr>
        <w:t xml:space="preserve"> Checklist</w:t>
      </w:r>
    </w:p>
    <w:p w:rsidR="0065042B" w:rsidRDefault="00173B7A" w:rsidP="0065042B">
      <w:pPr>
        <w:jc w:val="center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Section D19</w:t>
      </w:r>
      <w:r w:rsidR="0065042B" w:rsidRPr="0065042B">
        <w:rPr>
          <w:color w:val="000000" w:themeColor="text1"/>
          <w:sz w:val="40"/>
          <w:szCs w:val="40"/>
        </w:rPr>
        <w:t xml:space="preserve">: </w:t>
      </w:r>
      <w:r>
        <w:rPr>
          <w:rFonts w:ascii="Arial" w:hAnsi="Arial" w:cs="Arial"/>
          <w:b/>
          <w:sz w:val="32"/>
          <w:szCs w:val="32"/>
        </w:rPr>
        <w:t>Alkanes, Alkenes and Alcohol</w:t>
      </w:r>
    </w:p>
    <w:p w:rsidR="0065042B" w:rsidRDefault="0065042B" w:rsidP="0065042B">
      <w:pPr>
        <w:jc w:val="center"/>
        <w:rPr>
          <w:color w:val="000000" w:themeColor="text1"/>
          <w:sz w:val="40"/>
          <w:szCs w:val="40"/>
        </w:rPr>
      </w:pPr>
    </w:p>
    <w:tbl>
      <w:tblPr>
        <w:tblW w:w="104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6"/>
        <w:gridCol w:w="457"/>
        <w:gridCol w:w="457"/>
        <w:gridCol w:w="458"/>
      </w:tblGrid>
      <w:tr w:rsidR="0065042B" w:rsidRPr="00715A59" w:rsidTr="00411FFF">
        <w:trPr>
          <w:trHeight w:val="684"/>
        </w:trPr>
        <w:tc>
          <w:tcPr>
            <w:tcW w:w="9096" w:type="dxa"/>
            <w:shd w:val="clear" w:color="auto" w:fill="BFBFBF" w:themeFill="background1" w:themeFillShade="BF"/>
          </w:tcPr>
          <w:p w:rsidR="0065042B" w:rsidRPr="00D80692" w:rsidRDefault="00FF78E2" w:rsidP="006A3F3D">
            <w:pPr>
              <w:spacing w:after="0" w:line="240" w:lineRule="auto"/>
              <w:jc w:val="center"/>
              <w:rPr>
                <w:rFonts w:cs="Calibri"/>
                <w:b/>
                <w:i/>
                <w:sz w:val="28"/>
                <w:szCs w:val="32"/>
              </w:rPr>
            </w:pPr>
            <w:r w:rsidRPr="00EC53B3">
              <w:rPr>
                <w:rFonts w:cs="Calibri"/>
                <w:b/>
                <w:i/>
                <w:sz w:val="28"/>
                <w:szCs w:val="32"/>
              </w:rPr>
              <w:t xml:space="preserve">I can 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5042B" w:rsidRPr="00715A59" w:rsidRDefault="0065042B" w:rsidP="00BA4F2F">
            <w:pPr>
              <w:spacing w:after="0" w:line="240" w:lineRule="auto"/>
              <w:contextualSpacing/>
              <w:rPr>
                <w:rFonts w:eastAsia="Times New Roman" w:cs="Calibri"/>
                <w:bCs/>
                <w:color w:val="000000"/>
                <w:sz w:val="32"/>
                <w:lang w:eastAsia="en-GB"/>
              </w:rPr>
            </w:pPr>
            <w:r w:rsidRPr="00715A59">
              <w:rPr>
                <w:rFonts w:eastAsia="Times New Roman" w:cs="Calibri"/>
                <w:bCs/>
                <w:color w:val="000000"/>
                <w:sz w:val="32"/>
                <w:lang w:eastAsia="en-GB"/>
              </w:rPr>
              <w:sym w:font="Wingdings" w:char="F04A"/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5042B" w:rsidRPr="00715A59" w:rsidRDefault="0065042B" w:rsidP="00BA4F2F">
            <w:pPr>
              <w:spacing w:after="0" w:line="240" w:lineRule="auto"/>
              <w:contextualSpacing/>
              <w:rPr>
                <w:rFonts w:eastAsia="Times New Roman" w:cs="Calibri"/>
                <w:bCs/>
                <w:color w:val="000000"/>
                <w:sz w:val="32"/>
                <w:lang w:eastAsia="en-GB"/>
              </w:rPr>
            </w:pPr>
            <w:r w:rsidRPr="00715A59">
              <w:rPr>
                <w:rFonts w:eastAsia="Times New Roman" w:cs="Calibri"/>
                <w:bCs/>
                <w:color w:val="000000"/>
                <w:sz w:val="32"/>
                <w:lang w:eastAsia="en-GB"/>
              </w:rPr>
              <w:sym w:font="Wingdings" w:char="F04B"/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65042B" w:rsidRPr="00715A59" w:rsidRDefault="0065042B" w:rsidP="00BA4F2F">
            <w:pPr>
              <w:spacing w:after="0" w:line="240" w:lineRule="auto"/>
              <w:contextualSpacing/>
              <w:rPr>
                <w:rFonts w:eastAsia="Times New Roman" w:cs="Calibri"/>
                <w:bCs/>
                <w:color w:val="000000"/>
                <w:sz w:val="32"/>
                <w:lang w:eastAsia="en-GB"/>
              </w:rPr>
            </w:pPr>
            <w:r w:rsidRPr="00715A59">
              <w:rPr>
                <w:rFonts w:eastAsia="Times New Roman" w:cs="Calibri"/>
                <w:bCs/>
                <w:color w:val="000000"/>
                <w:sz w:val="32"/>
                <w:lang w:eastAsia="en-GB"/>
              </w:rPr>
              <w:sym w:font="Wingdings" w:char="F04C"/>
            </w:r>
          </w:p>
        </w:tc>
      </w:tr>
      <w:tr w:rsidR="00671E59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71E59" w:rsidRPr="003578AF" w:rsidRDefault="00662B11" w:rsidP="006A3F3D">
            <w:r w:rsidRPr="0090049E">
              <w:rPr>
                <w:rFonts w:ascii="Arial" w:hAnsi="Arial" w:cs="Arial"/>
                <w:sz w:val="24"/>
                <w:szCs w:val="24"/>
              </w:rPr>
              <w:t>recall that alkanes have the general formula CnH2n+2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671E59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71E59" w:rsidRPr="00662B11" w:rsidRDefault="00662B11" w:rsidP="00CC437B">
            <w:pPr>
              <w:rPr>
                <w:rFonts w:ascii="Arial" w:hAnsi="Arial" w:cs="Arial"/>
                <w:sz w:val="24"/>
                <w:szCs w:val="24"/>
              </w:rPr>
            </w:pPr>
            <w:r w:rsidRPr="0090049E">
              <w:rPr>
                <w:rFonts w:ascii="Arial" w:hAnsi="Arial" w:cs="Arial"/>
                <w:sz w:val="24"/>
                <w:szCs w:val="24"/>
              </w:rPr>
              <w:t xml:space="preserve">draw displayed formulae for alkanes with up to five carbon atoms in a molecule, and name the straight-chain isomers 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671E59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71E59" w:rsidRPr="003578AF" w:rsidRDefault="00662B11" w:rsidP="00CC437B">
            <w:r w:rsidRPr="0090049E">
              <w:rPr>
                <w:rFonts w:ascii="Arial" w:hAnsi="Arial" w:cs="Arial"/>
                <w:sz w:val="24"/>
                <w:szCs w:val="24"/>
              </w:rPr>
              <w:t>recall the products of the complete and incomplete combustion of alkanes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671E59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71E59" w:rsidRPr="006A3F3D" w:rsidRDefault="00662B11" w:rsidP="006A3F3D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0049E">
              <w:rPr>
                <w:rFonts w:ascii="Arial" w:hAnsi="Arial" w:cs="Arial"/>
                <w:sz w:val="24"/>
                <w:szCs w:val="24"/>
              </w:rPr>
              <w:t>describe</w:t>
            </w:r>
            <w:proofErr w:type="gramEnd"/>
            <w:r w:rsidRPr="0090049E">
              <w:rPr>
                <w:rFonts w:ascii="Arial" w:hAnsi="Arial" w:cs="Arial"/>
                <w:sz w:val="24"/>
                <w:szCs w:val="24"/>
              </w:rPr>
              <w:t xml:space="preserve"> the substitution reaction of methane with bromine to form </w:t>
            </w:r>
            <w:proofErr w:type="spellStart"/>
            <w:r w:rsidRPr="0090049E">
              <w:rPr>
                <w:rFonts w:ascii="Arial" w:hAnsi="Arial" w:cs="Arial"/>
                <w:sz w:val="24"/>
                <w:szCs w:val="24"/>
              </w:rPr>
              <w:t>bromomethane</w:t>
            </w:r>
            <w:proofErr w:type="spellEnd"/>
            <w:r w:rsidRPr="0090049E">
              <w:rPr>
                <w:rFonts w:ascii="Arial" w:hAnsi="Arial" w:cs="Arial"/>
                <w:sz w:val="24"/>
                <w:szCs w:val="24"/>
              </w:rPr>
              <w:t xml:space="preserve"> in the presence of UV light.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6A3F3D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A3F3D" w:rsidRPr="005F015A" w:rsidRDefault="00662B11" w:rsidP="006A3F3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0049E">
              <w:rPr>
                <w:rFonts w:ascii="Arial" w:hAnsi="Arial" w:cs="Arial"/>
                <w:sz w:val="24"/>
                <w:szCs w:val="24"/>
              </w:rPr>
              <w:t>recall that alkenes have the general formula CnH2n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A3F3D" w:rsidRPr="00715A59" w:rsidRDefault="006A3F3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A3F3D" w:rsidRPr="00715A59" w:rsidRDefault="006A3F3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A3F3D" w:rsidRPr="00715A59" w:rsidRDefault="006A3F3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CC437B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CC437B" w:rsidRPr="005F015A" w:rsidRDefault="00662B11" w:rsidP="006A3F3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0049E">
              <w:rPr>
                <w:rFonts w:ascii="Arial" w:hAnsi="Arial" w:cs="Arial"/>
                <w:sz w:val="24"/>
                <w:szCs w:val="24"/>
              </w:rPr>
              <w:t xml:space="preserve">draw displayed formulae for alkenes with up to four carbon atoms in a molecule, and name the straight-chain isomers (knowledge of cis- and </w:t>
            </w:r>
            <w:proofErr w:type="spellStart"/>
            <w:r w:rsidRPr="0090049E">
              <w:rPr>
                <w:rFonts w:ascii="Arial" w:hAnsi="Arial" w:cs="Arial"/>
                <w:sz w:val="24"/>
                <w:szCs w:val="24"/>
              </w:rPr>
              <w:t>transisomers</w:t>
            </w:r>
            <w:proofErr w:type="spellEnd"/>
            <w:r w:rsidRPr="0090049E">
              <w:rPr>
                <w:rFonts w:ascii="Arial" w:hAnsi="Arial" w:cs="Arial"/>
                <w:sz w:val="24"/>
                <w:szCs w:val="24"/>
              </w:rPr>
              <w:t xml:space="preserve"> is not required)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CC437B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CC437B" w:rsidRPr="005F015A" w:rsidRDefault="00662B11" w:rsidP="006A3F3D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90049E">
              <w:rPr>
                <w:rFonts w:ascii="Arial" w:hAnsi="Arial" w:cs="Arial"/>
                <w:sz w:val="24"/>
                <w:szCs w:val="24"/>
              </w:rPr>
              <w:t>describe</w:t>
            </w:r>
            <w:proofErr w:type="gramEnd"/>
            <w:r w:rsidRPr="0090049E">
              <w:rPr>
                <w:rFonts w:ascii="Arial" w:hAnsi="Arial" w:cs="Arial"/>
                <w:sz w:val="24"/>
                <w:szCs w:val="24"/>
              </w:rPr>
              <w:t xml:space="preserve"> the addition reaction of alkenes with bromine, including the decolourising of bromine water as a test for alkenes.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CC437B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CC437B" w:rsidRPr="005F015A" w:rsidRDefault="00662B11" w:rsidP="006A3F3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0049E">
              <w:rPr>
                <w:rFonts w:ascii="Arial" w:hAnsi="Arial" w:cs="Arial"/>
                <w:b/>
                <w:sz w:val="24"/>
                <w:szCs w:val="24"/>
              </w:rPr>
              <w:t xml:space="preserve">describe the manufacture of ethanol by passing </w:t>
            </w:r>
            <w:proofErr w:type="spellStart"/>
            <w:r w:rsidRPr="0090049E">
              <w:rPr>
                <w:rFonts w:ascii="Arial" w:hAnsi="Arial" w:cs="Arial"/>
                <w:b/>
                <w:sz w:val="24"/>
                <w:szCs w:val="24"/>
              </w:rPr>
              <w:t>ethene</w:t>
            </w:r>
            <w:proofErr w:type="spellEnd"/>
            <w:r w:rsidRPr="0090049E">
              <w:rPr>
                <w:rFonts w:ascii="Arial" w:hAnsi="Arial" w:cs="Arial"/>
                <w:b/>
                <w:sz w:val="24"/>
                <w:szCs w:val="24"/>
              </w:rPr>
              <w:t xml:space="preserve"> and steam over a phosphoric acid catalyst at a temperature of about 300°C and a pressure of about 60–70 </w:t>
            </w:r>
            <w:proofErr w:type="spellStart"/>
            <w:r w:rsidRPr="0090049E">
              <w:rPr>
                <w:rFonts w:ascii="Arial" w:hAnsi="Arial" w:cs="Arial"/>
                <w:b/>
                <w:sz w:val="24"/>
                <w:szCs w:val="24"/>
              </w:rPr>
              <w:t>atm</w:t>
            </w:r>
            <w:proofErr w:type="spellEnd"/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CC437B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CC437B" w:rsidRPr="005F015A" w:rsidRDefault="00662B11" w:rsidP="006A3F3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0049E">
              <w:rPr>
                <w:rFonts w:ascii="Arial" w:hAnsi="Arial" w:cs="Arial"/>
                <w:b/>
                <w:sz w:val="24"/>
                <w:szCs w:val="24"/>
              </w:rPr>
              <w:t>describe the manufacture of ethanol by the fermentation of sugars, for example glucose, at a temperature of about 30°C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9B6C88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9B6C88" w:rsidRPr="005F015A" w:rsidRDefault="00662B11" w:rsidP="006A3F3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0049E">
              <w:rPr>
                <w:rFonts w:ascii="Arial" w:hAnsi="Arial" w:cs="Arial"/>
                <w:b/>
                <w:sz w:val="24"/>
                <w:szCs w:val="24"/>
              </w:rPr>
              <w:t>evaluate the factors relevant to the choice of method used in the manufacture of ethanol, for example the relative availability of sugar cane and crude oil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9B6C88" w:rsidRPr="00715A59" w:rsidRDefault="009B6C88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9B6C88" w:rsidRPr="00715A59" w:rsidRDefault="009B6C88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9B6C88" w:rsidRPr="00715A59" w:rsidRDefault="009B6C88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A1050D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A1050D" w:rsidRPr="00D513C7" w:rsidRDefault="00662B11" w:rsidP="006A3F3D">
            <w:pPr>
              <w:rPr>
                <w:rFonts w:ascii="Arial" w:hAnsi="Arial" w:cs="Arial"/>
                <w:sz w:val="24"/>
                <w:szCs w:val="24"/>
              </w:rPr>
            </w:pPr>
            <w:r w:rsidRPr="0090049E">
              <w:rPr>
                <w:rFonts w:ascii="Arial" w:hAnsi="Arial" w:cs="Arial"/>
                <w:b/>
                <w:sz w:val="24"/>
                <w:szCs w:val="24"/>
              </w:rPr>
              <w:t xml:space="preserve">describe the dehydration of ethanol to </w:t>
            </w:r>
            <w:proofErr w:type="spellStart"/>
            <w:r w:rsidRPr="0090049E">
              <w:rPr>
                <w:rFonts w:ascii="Arial" w:hAnsi="Arial" w:cs="Arial"/>
                <w:b/>
                <w:sz w:val="24"/>
                <w:szCs w:val="24"/>
              </w:rPr>
              <w:t>ethene</w:t>
            </w:r>
            <w:proofErr w:type="spellEnd"/>
            <w:r w:rsidRPr="0090049E">
              <w:rPr>
                <w:rFonts w:ascii="Arial" w:hAnsi="Arial" w:cs="Arial"/>
                <w:b/>
                <w:sz w:val="24"/>
                <w:szCs w:val="24"/>
              </w:rPr>
              <w:t>, using aluminium oxide</w:t>
            </w:r>
            <w:bookmarkStart w:id="0" w:name="_GoBack"/>
            <w:bookmarkEnd w:id="0"/>
          </w:p>
        </w:tc>
        <w:tc>
          <w:tcPr>
            <w:tcW w:w="457" w:type="dxa"/>
            <w:shd w:val="clear" w:color="auto" w:fill="auto"/>
            <w:vAlign w:val="center"/>
          </w:tcPr>
          <w:p w:rsidR="00A1050D" w:rsidRPr="00715A59" w:rsidRDefault="00A1050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A1050D" w:rsidRPr="00715A59" w:rsidRDefault="00A1050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A1050D" w:rsidRPr="00715A59" w:rsidRDefault="00A1050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A1050D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A1050D" w:rsidRPr="00D513C7" w:rsidRDefault="00A1050D" w:rsidP="006A3F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A1050D" w:rsidRPr="00715A59" w:rsidRDefault="00A1050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A1050D" w:rsidRPr="00715A59" w:rsidRDefault="00A1050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A1050D" w:rsidRPr="00715A59" w:rsidRDefault="00A1050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</w:tbl>
    <w:p w:rsidR="0065042B" w:rsidRPr="0065042B" w:rsidRDefault="0065042B" w:rsidP="00A1050D">
      <w:pPr>
        <w:rPr>
          <w:color w:val="000000" w:themeColor="text1"/>
          <w:sz w:val="40"/>
          <w:szCs w:val="40"/>
        </w:rPr>
      </w:pPr>
    </w:p>
    <w:sectPr w:rsidR="0065042B" w:rsidRPr="0065042B" w:rsidSect="0065042B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42B"/>
    <w:rsid w:val="00173B7A"/>
    <w:rsid w:val="002F5EA8"/>
    <w:rsid w:val="003578AF"/>
    <w:rsid w:val="00411FFF"/>
    <w:rsid w:val="00581E78"/>
    <w:rsid w:val="005F015A"/>
    <w:rsid w:val="0065042B"/>
    <w:rsid w:val="00662B11"/>
    <w:rsid w:val="00671E59"/>
    <w:rsid w:val="006A3F3D"/>
    <w:rsid w:val="00793FBA"/>
    <w:rsid w:val="00850AAC"/>
    <w:rsid w:val="009B6C88"/>
    <w:rsid w:val="00A051A0"/>
    <w:rsid w:val="00A1050D"/>
    <w:rsid w:val="00CC437B"/>
    <w:rsid w:val="00CC5312"/>
    <w:rsid w:val="00DA0FDD"/>
    <w:rsid w:val="00E479FD"/>
    <w:rsid w:val="00EC53B3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2015-10-28T16:11:00Z</dcterms:created>
  <dcterms:modified xsi:type="dcterms:W3CDTF">2015-10-28T16:13:00Z</dcterms:modified>
</cp:coreProperties>
</file>