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E78" w:rsidRDefault="00793FBA" w:rsidP="0065042B">
      <w:pPr>
        <w:jc w:val="center"/>
        <w:rPr>
          <w:color w:val="404040" w:themeColor="text1" w:themeTint="BF"/>
          <w:sz w:val="48"/>
          <w:szCs w:val="48"/>
        </w:rPr>
      </w:pPr>
      <w:r>
        <w:rPr>
          <w:color w:val="404040" w:themeColor="text1" w:themeTint="BF"/>
          <w:sz w:val="48"/>
          <w:szCs w:val="48"/>
        </w:rPr>
        <w:t xml:space="preserve">Edexcel </w:t>
      </w:r>
      <w:proofErr w:type="spellStart"/>
      <w:r>
        <w:rPr>
          <w:color w:val="404040" w:themeColor="text1" w:themeTint="BF"/>
          <w:sz w:val="48"/>
          <w:szCs w:val="48"/>
        </w:rPr>
        <w:t>iGCSE</w:t>
      </w:r>
      <w:proofErr w:type="spellEnd"/>
      <w:r w:rsidR="0065042B" w:rsidRPr="0065042B">
        <w:rPr>
          <w:color w:val="404040" w:themeColor="text1" w:themeTint="BF"/>
          <w:sz w:val="48"/>
          <w:szCs w:val="48"/>
        </w:rPr>
        <w:t xml:space="preserve"> Biology Checklist</w:t>
      </w:r>
    </w:p>
    <w:p w:rsidR="0065042B" w:rsidRDefault="007A5ABE" w:rsidP="0065042B">
      <w:pPr>
        <w:jc w:val="center"/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>Section C13</w:t>
      </w:r>
      <w:r w:rsidR="0065042B" w:rsidRPr="0065042B">
        <w:rPr>
          <w:color w:val="000000" w:themeColor="text1"/>
          <w:sz w:val="40"/>
          <w:szCs w:val="40"/>
        </w:rPr>
        <w:t xml:space="preserve">: </w:t>
      </w:r>
      <w:r>
        <w:rPr>
          <w:color w:val="000000" w:themeColor="text1"/>
          <w:sz w:val="40"/>
          <w:szCs w:val="40"/>
        </w:rPr>
        <w:t>Reproduction in Plants</w:t>
      </w:r>
    </w:p>
    <w:p w:rsidR="0065042B" w:rsidRDefault="0065042B" w:rsidP="0065042B">
      <w:pPr>
        <w:jc w:val="center"/>
        <w:rPr>
          <w:color w:val="000000" w:themeColor="text1"/>
          <w:sz w:val="40"/>
          <w:szCs w:val="40"/>
        </w:rPr>
      </w:pPr>
    </w:p>
    <w:tbl>
      <w:tblPr>
        <w:tblW w:w="104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96"/>
        <w:gridCol w:w="457"/>
        <w:gridCol w:w="457"/>
        <w:gridCol w:w="458"/>
      </w:tblGrid>
      <w:tr w:rsidR="0065042B" w:rsidRPr="00715A59" w:rsidTr="00411FFF">
        <w:trPr>
          <w:trHeight w:val="684"/>
        </w:trPr>
        <w:tc>
          <w:tcPr>
            <w:tcW w:w="9096" w:type="dxa"/>
            <w:shd w:val="clear" w:color="auto" w:fill="BFBFBF" w:themeFill="background1" w:themeFillShade="BF"/>
          </w:tcPr>
          <w:p w:rsidR="0065042B" w:rsidRPr="00D80692" w:rsidRDefault="00FF78E2" w:rsidP="006A3F3D">
            <w:pPr>
              <w:spacing w:after="0" w:line="240" w:lineRule="auto"/>
              <w:jc w:val="center"/>
              <w:rPr>
                <w:rFonts w:cs="Calibri"/>
                <w:b/>
                <w:i/>
                <w:sz w:val="28"/>
                <w:szCs w:val="32"/>
              </w:rPr>
            </w:pPr>
            <w:r w:rsidRPr="00EC53B3">
              <w:rPr>
                <w:rFonts w:cs="Calibri"/>
                <w:b/>
                <w:i/>
                <w:sz w:val="28"/>
                <w:szCs w:val="32"/>
              </w:rPr>
              <w:t xml:space="preserve">I can 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65042B" w:rsidRPr="00715A59" w:rsidRDefault="0065042B" w:rsidP="00BA4F2F">
            <w:pPr>
              <w:spacing w:after="0" w:line="240" w:lineRule="auto"/>
              <w:contextualSpacing/>
              <w:rPr>
                <w:rFonts w:eastAsia="Times New Roman" w:cs="Calibri"/>
                <w:bCs/>
                <w:color w:val="000000"/>
                <w:sz w:val="32"/>
                <w:lang w:eastAsia="en-GB"/>
              </w:rPr>
            </w:pPr>
            <w:r w:rsidRPr="00715A59">
              <w:rPr>
                <w:rFonts w:eastAsia="Times New Roman" w:cs="Calibri"/>
                <w:bCs/>
                <w:color w:val="000000"/>
                <w:sz w:val="32"/>
                <w:lang w:eastAsia="en-GB"/>
              </w:rPr>
              <w:sym w:font="Wingdings" w:char="F04A"/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65042B" w:rsidRPr="00715A59" w:rsidRDefault="0065042B" w:rsidP="00BA4F2F">
            <w:pPr>
              <w:spacing w:after="0" w:line="240" w:lineRule="auto"/>
              <w:contextualSpacing/>
              <w:rPr>
                <w:rFonts w:eastAsia="Times New Roman" w:cs="Calibri"/>
                <w:bCs/>
                <w:color w:val="000000"/>
                <w:sz w:val="32"/>
                <w:lang w:eastAsia="en-GB"/>
              </w:rPr>
            </w:pPr>
            <w:r w:rsidRPr="00715A59">
              <w:rPr>
                <w:rFonts w:eastAsia="Times New Roman" w:cs="Calibri"/>
                <w:bCs/>
                <w:color w:val="000000"/>
                <w:sz w:val="32"/>
                <w:lang w:eastAsia="en-GB"/>
              </w:rPr>
              <w:sym w:font="Wingdings" w:char="F04B"/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65042B" w:rsidRPr="00715A59" w:rsidRDefault="0065042B" w:rsidP="00BA4F2F">
            <w:pPr>
              <w:spacing w:after="0" w:line="240" w:lineRule="auto"/>
              <w:contextualSpacing/>
              <w:rPr>
                <w:rFonts w:eastAsia="Times New Roman" w:cs="Calibri"/>
                <w:bCs/>
                <w:color w:val="000000"/>
                <w:sz w:val="32"/>
                <w:lang w:eastAsia="en-GB"/>
              </w:rPr>
            </w:pPr>
            <w:r w:rsidRPr="00715A59">
              <w:rPr>
                <w:rFonts w:eastAsia="Times New Roman" w:cs="Calibri"/>
                <w:bCs/>
                <w:color w:val="000000"/>
                <w:sz w:val="32"/>
                <w:lang w:eastAsia="en-GB"/>
              </w:rPr>
              <w:sym w:font="Wingdings" w:char="F04C"/>
            </w:r>
          </w:p>
        </w:tc>
      </w:tr>
      <w:tr w:rsidR="00671E59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671E59" w:rsidRPr="006A3F3D" w:rsidRDefault="007A5ABE" w:rsidP="006A3F3D">
            <w:pPr>
              <w:rPr>
                <w:rFonts w:ascii="Arial" w:hAnsi="Arial" w:cs="Arial"/>
                <w:sz w:val="24"/>
                <w:szCs w:val="24"/>
              </w:rPr>
            </w:pPr>
            <w:r w:rsidRPr="00806228">
              <w:rPr>
                <w:rFonts w:ascii="Arial" w:hAnsi="Arial" w:cs="Arial"/>
                <w:sz w:val="24"/>
                <w:szCs w:val="24"/>
              </w:rPr>
              <w:t>understand the differences between sexual and asexual reproduction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671E59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671E59" w:rsidRPr="00CC437B" w:rsidRDefault="007A5ABE" w:rsidP="00CC437B">
            <w:pPr>
              <w:rPr>
                <w:rFonts w:ascii="Arial" w:hAnsi="Arial" w:cs="Arial"/>
                <w:sz w:val="24"/>
                <w:szCs w:val="24"/>
              </w:rPr>
            </w:pPr>
            <w:r w:rsidRPr="00806228">
              <w:rPr>
                <w:rFonts w:ascii="Arial" w:hAnsi="Arial" w:cs="Arial"/>
                <w:sz w:val="24"/>
                <w:szCs w:val="24"/>
              </w:rPr>
              <w:t>understand that fertilisation involves the fusion of a male and female gamete to produce a zygote that undergoes cell division and develops into an embryo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671E59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671E59" w:rsidRPr="00CC437B" w:rsidRDefault="007A5ABE" w:rsidP="00CC437B">
            <w:pPr>
              <w:rPr>
                <w:rFonts w:ascii="Arial" w:hAnsi="Arial" w:cs="Arial"/>
                <w:sz w:val="24"/>
                <w:szCs w:val="24"/>
              </w:rPr>
            </w:pPr>
            <w:r w:rsidRPr="00806228">
              <w:rPr>
                <w:rFonts w:ascii="Arial" w:hAnsi="Arial" w:cs="Arial"/>
                <w:sz w:val="24"/>
                <w:szCs w:val="24"/>
              </w:rPr>
              <w:t>describe the structures of an insect-pollinated and a wind-pollinated flower and explain how each is adapted for pollination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671E59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671E59" w:rsidRPr="006A3F3D" w:rsidRDefault="007A5ABE" w:rsidP="006A3F3D">
            <w:pPr>
              <w:rPr>
                <w:rFonts w:ascii="Arial" w:hAnsi="Arial" w:cs="Arial"/>
                <w:sz w:val="24"/>
                <w:szCs w:val="24"/>
              </w:rPr>
            </w:pPr>
            <w:r w:rsidRPr="00806228">
              <w:rPr>
                <w:rFonts w:ascii="Arial" w:hAnsi="Arial" w:cs="Arial"/>
                <w:sz w:val="24"/>
                <w:szCs w:val="24"/>
              </w:rPr>
              <w:t>understand that the growth of the pollen tube followed by fertilisation leads to seed and fruit formation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6A3F3D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6A3F3D" w:rsidRPr="00E9566F" w:rsidRDefault="007A5ABE" w:rsidP="006A3F3D">
            <w:pPr>
              <w:rPr>
                <w:rFonts w:ascii="Arial" w:hAnsi="Arial" w:cs="Arial"/>
                <w:sz w:val="24"/>
                <w:szCs w:val="24"/>
              </w:rPr>
            </w:pPr>
            <w:r w:rsidRPr="00806228">
              <w:rPr>
                <w:rFonts w:ascii="Arial" w:hAnsi="Arial" w:cs="Arial"/>
                <w:sz w:val="24"/>
                <w:szCs w:val="24"/>
              </w:rPr>
              <w:t>understand the conditions needed for seed germination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6A3F3D" w:rsidRPr="00715A59" w:rsidRDefault="006A3F3D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6A3F3D" w:rsidRPr="00715A59" w:rsidRDefault="006A3F3D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6A3F3D" w:rsidRPr="00715A59" w:rsidRDefault="006A3F3D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CC437B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CC437B" w:rsidRPr="006347E5" w:rsidRDefault="007A5ABE" w:rsidP="006A3F3D">
            <w:pPr>
              <w:rPr>
                <w:rFonts w:ascii="Arial" w:hAnsi="Arial" w:cs="Arial"/>
                <w:sz w:val="24"/>
                <w:szCs w:val="24"/>
              </w:rPr>
            </w:pPr>
            <w:r w:rsidRPr="00806228">
              <w:rPr>
                <w:rFonts w:ascii="Arial" w:hAnsi="Arial" w:cs="Arial"/>
                <w:sz w:val="24"/>
                <w:szCs w:val="24"/>
              </w:rPr>
              <w:t>understand how germinating seeds utilise food reserves until the seedling can carry out photosynthesis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CC437B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CC437B" w:rsidRPr="006347E5" w:rsidRDefault="007A5ABE" w:rsidP="006A3F3D">
            <w:pPr>
              <w:rPr>
                <w:rFonts w:ascii="Arial" w:hAnsi="Arial" w:cs="Arial"/>
                <w:sz w:val="24"/>
                <w:szCs w:val="24"/>
              </w:rPr>
            </w:pPr>
            <w:r w:rsidRPr="00806228">
              <w:rPr>
                <w:rFonts w:ascii="Arial" w:hAnsi="Arial" w:cs="Arial"/>
                <w:sz w:val="24"/>
                <w:szCs w:val="24"/>
              </w:rPr>
              <w:t>understand that plants can reproduce asexually by natural methods (illustrated by runners) and by artificial methods (illustrated by cuttings)</w:t>
            </w:r>
            <w:bookmarkStart w:id="0" w:name="_GoBack"/>
            <w:bookmarkEnd w:id="0"/>
          </w:p>
        </w:tc>
        <w:tc>
          <w:tcPr>
            <w:tcW w:w="457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CC437B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CC437B" w:rsidRPr="002F5EA8" w:rsidRDefault="00CC437B" w:rsidP="006A3F3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CC437B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CC437B" w:rsidRPr="006347E5" w:rsidRDefault="00CC437B" w:rsidP="006A3F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9B6C88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9B6C88" w:rsidRPr="006347E5" w:rsidRDefault="009B6C88" w:rsidP="006A3F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9B6C88" w:rsidRPr="00715A59" w:rsidRDefault="009B6C88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9B6C88" w:rsidRPr="00715A59" w:rsidRDefault="009B6C88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9B6C88" w:rsidRPr="00715A59" w:rsidRDefault="009B6C88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A1050D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A1050D" w:rsidRPr="00D513C7" w:rsidRDefault="00A1050D" w:rsidP="006A3F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A1050D" w:rsidRPr="00715A59" w:rsidRDefault="00A1050D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A1050D" w:rsidRPr="00715A59" w:rsidRDefault="00A1050D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A1050D" w:rsidRPr="00715A59" w:rsidRDefault="00A1050D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A1050D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A1050D" w:rsidRPr="00D513C7" w:rsidRDefault="00A1050D" w:rsidP="006A3F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A1050D" w:rsidRPr="00715A59" w:rsidRDefault="00A1050D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A1050D" w:rsidRPr="00715A59" w:rsidRDefault="00A1050D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A1050D" w:rsidRPr="00715A59" w:rsidRDefault="00A1050D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</w:tbl>
    <w:p w:rsidR="0065042B" w:rsidRPr="0065042B" w:rsidRDefault="0065042B" w:rsidP="00A1050D">
      <w:pPr>
        <w:rPr>
          <w:color w:val="000000" w:themeColor="text1"/>
          <w:sz w:val="40"/>
          <w:szCs w:val="40"/>
        </w:rPr>
      </w:pPr>
    </w:p>
    <w:sectPr w:rsidR="0065042B" w:rsidRPr="0065042B" w:rsidSect="0065042B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42B"/>
    <w:rsid w:val="000618B1"/>
    <w:rsid w:val="002F5EA8"/>
    <w:rsid w:val="00411FFF"/>
    <w:rsid w:val="00581E78"/>
    <w:rsid w:val="005D38F0"/>
    <w:rsid w:val="0065042B"/>
    <w:rsid w:val="00671E59"/>
    <w:rsid w:val="006A3F3D"/>
    <w:rsid w:val="00793FBA"/>
    <w:rsid w:val="0079505F"/>
    <w:rsid w:val="007A5ABE"/>
    <w:rsid w:val="00874985"/>
    <w:rsid w:val="009B6C88"/>
    <w:rsid w:val="009D39DE"/>
    <w:rsid w:val="00A051A0"/>
    <w:rsid w:val="00A1050D"/>
    <w:rsid w:val="00B7379A"/>
    <w:rsid w:val="00C47D3F"/>
    <w:rsid w:val="00CC437B"/>
    <w:rsid w:val="00EC53B3"/>
    <w:rsid w:val="00FF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2015-10-27T13:56:00Z</dcterms:created>
  <dcterms:modified xsi:type="dcterms:W3CDTF">2015-10-27T13:56:00Z</dcterms:modified>
</cp:coreProperties>
</file>