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79505F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B9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Reproduction in humans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79505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217C0B">
              <w:rPr>
                <w:rFonts w:ascii="Arial" w:hAnsi="Arial" w:cs="Arial"/>
                <w:sz w:val="24"/>
                <w:szCs w:val="24"/>
              </w:rPr>
              <w:t xml:space="preserve">3.1 understand the differences between sexual and asexual reproduction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79505F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217C0B">
              <w:rPr>
                <w:rFonts w:ascii="Arial" w:hAnsi="Arial" w:cs="Arial"/>
                <w:sz w:val="24"/>
                <w:szCs w:val="24"/>
              </w:rPr>
              <w:t>3.2 understand that fertilisation involves the fusion of a male and female gamete to produce a zygote that undergoes cell division and develops into an embryo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79505F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217C0B">
              <w:rPr>
                <w:rFonts w:ascii="Arial" w:hAnsi="Arial" w:cs="Arial"/>
                <w:sz w:val="24"/>
                <w:szCs w:val="24"/>
              </w:rPr>
              <w:t xml:space="preserve">3.8 describe the structure and explain the function of the male and female reproductive systems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79505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217C0B">
              <w:rPr>
                <w:rFonts w:ascii="Arial" w:hAnsi="Arial" w:cs="Arial"/>
                <w:sz w:val="24"/>
                <w:szCs w:val="24"/>
              </w:rPr>
              <w:t xml:space="preserve">3.9 understand the roles of oestrogen and progesterone in the menstrual cycle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79505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217C0B">
              <w:rPr>
                <w:rFonts w:ascii="Arial" w:hAnsi="Arial" w:cs="Arial"/>
                <w:sz w:val="24"/>
                <w:szCs w:val="24"/>
              </w:rPr>
              <w:t>3.10 describe the role of the placenta in the nutrition of the developing embryo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79505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217C0B">
              <w:rPr>
                <w:rFonts w:ascii="Arial" w:hAnsi="Arial" w:cs="Arial"/>
                <w:sz w:val="24"/>
                <w:szCs w:val="24"/>
              </w:rPr>
              <w:t>3.11 understand how the developing embryo is protected by amniotic fluid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79505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217C0B">
              <w:rPr>
                <w:rFonts w:ascii="Arial" w:hAnsi="Arial" w:cs="Arial"/>
                <w:sz w:val="24"/>
                <w:szCs w:val="24"/>
              </w:rPr>
              <w:t>3.12 understand the roles of oestrogen and testosterone in the development of secondary sexual characteristics.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2F5EA8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618B1"/>
    <w:rsid w:val="002F5EA8"/>
    <w:rsid w:val="00411FFF"/>
    <w:rsid w:val="00581E78"/>
    <w:rsid w:val="005D38F0"/>
    <w:rsid w:val="0065042B"/>
    <w:rsid w:val="00671E59"/>
    <w:rsid w:val="006A3F3D"/>
    <w:rsid w:val="00793FBA"/>
    <w:rsid w:val="0079505F"/>
    <w:rsid w:val="009B6C88"/>
    <w:rsid w:val="009D39DE"/>
    <w:rsid w:val="00A051A0"/>
    <w:rsid w:val="00A1050D"/>
    <w:rsid w:val="00CC437B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2015-09-22T20:37:00Z</dcterms:created>
  <dcterms:modified xsi:type="dcterms:W3CDTF">2015-09-22T20:37:00Z</dcterms:modified>
</cp:coreProperties>
</file>