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78" w:rsidRDefault="00793FBA" w:rsidP="0065042B">
      <w:pPr>
        <w:jc w:val="center"/>
        <w:rPr>
          <w:color w:val="404040" w:themeColor="text1" w:themeTint="BF"/>
          <w:sz w:val="48"/>
          <w:szCs w:val="48"/>
        </w:rPr>
      </w:pPr>
      <w:r>
        <w:rPr>
          <w:color w:val="404040" w:themeColor="text1" w:themeTint="BF"/>
          <w:sz w:val="48"/>
          <w:szCs w:val="48"/>
        </w:rPr>
        <w:t>Edexcel iGCSE</w:t>
      </w:r>
      <w:bookmarkStart w:id="0" w:name="_GoBack"/>
      <w:bookmarkEnd w:id="0"/>
      <w:r w:rsidR="0065042B" w:rsidRPr="0065042B">
        <w:rPr>
          <w:color w:val="404040" w:themeColor="text1" w:themeTint="BF"/>
          <w:sz w:val="48"/>
          <w:szCs w:val="48"/>
        </w:rPr>
        <w:t xml:space="preserve"> Biology Checklist</w:t>
      </w:r>
    </w:p>
    <w:p w:rsidR="0065042B" w:rsidRDefault="00A051A0" w:rsidP="0065042B">
      <w:pPr>
        <w:jc w:val="center"/>
        <w:rPr>
          <w:color w:val="000000" w:themeColor="text1"/>
          <w:sz w:val="40"/>
          <w:szCs w:val="40"/>
        </w:rPr>
      </w:pPr>
      <w:r>
        <w:rPr>
          <w:color w:val="000000" w:themeColor="text1"/>
          <w:sz w:val="40"/>
          <w:szCs w:val="40"/>
        </w:rPr>
        <w:t>Section 1</w:t>
      </w:r>
      <w:r w:rsidR="0065042B" w:rsidRPr="0065042B">
        <w:rPr>
          <w:color w:val="000000" w:themeColor="text1"/>
          <w:sz w:val="40"/>
          <w:szCs w:val="40"/>
        </w:rPr>
        <w:t xml:space="preserve">: </w:t>
      </w:r>
      <w:r>
        <w:rPr>
          <w:color w:val="000000" w:themeColor="text1"/>
          <w:sz w:val="40"/>
          <w:szCs w:val="40"/>
        </w:rPr>
        <w:t>The Nature and Variety of Living Organisms</w:t>
      </w:r>
    </w:p>
    <w:p w:rsidR="0065042B" w:rsidRDefault="00EC53B3" w:rsidP="0065042B">
      <w:pPr>
        <w:jc w:val="center"/>
        <w:rPr>
          <w:color w:val="000000" w:themeColor="text1"/>
          <w:sz w:val="40"/>
          <w:szCs w:val="40"/>
        </w:rPr>
      </w:pPr>
      <w:r>
        <w:rPr>
          <w:color w:val="000000" w:themeColor="text1"/>
          <w:sz w:val="40"/>
          <w:szCs w:val="40"/>
        </w:rPr>
        <w:t>(b</w:t>
      </w:r>
      <w:r w:rsidR="00A051A0">
        <w:rPr>
          <w:color w:val="000000" w:themeColor="text1"/>
          <w:sz w:val="40"/>
          <w:szCs w:val="40"/>
        </w:rPr>
        <w:t xml:space="preserve">) </w:t>
      </w:r>
      <w:r w:rsidR="0065042B">
        <w:rPr>
          <w:color w:val="000000" w:themeColor="text1"/>
          <w:sz w:val="40"/>
          <w:szCs w:val="40"/>
        </w:rPr>
        <w:t xml:space="preserve"> </w:t>
      </w:r>
      <w:r>
        <w:rPr>
          <w:color w:val="000000" w:themeColor="text1"/>
          <w:sz w:val="40"/>
          <w:szCs w:val="40"/>
        </w:rPr>
        <w:t>Vari</w:t>
      </w:r>
      <w:r w:rsidR="00FF78E2">
        <w:rPr>
          <w:color w:val="000000" w:themeColor="text1"/>
          <w:sz w:val="40"/>
          <w:szCs w:val="40"/>
        </w:rPr>
        <w:t>ety of Living Organisms – Part 2</w:t>
      </w: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6"/>
        <w:gridCol w:w="457"/>
        <w:gridCol w:w="457"/>
        <w:gridCol w:w="458"/>
      </w:tblGrid>
      <w:tr w:rsidR="0065042B" w:rsidRPr="00715A59" w:rsidTr="00411FFF">
        <w:trPr>
          <w:trHeight w:val="684"/>
        </w:trPr>
        <w:tc>
          <w:tcPr>
            <w:tcW w:w="9096" w:type="dxa"/>
            <w:shd w:val="clear" w:color="auto" w:fill="BFBFBF" w:themeFill="background1" w:themeFillShade="BF"/>
          </w:tcPr>
          <w:p w:rsidR="0065042B" w:rsidRPr="00D80692" w:rsidRDefault="00FF78E2" w:rsidP="00BA4F2F">
            <w:pPr>
              <w:spacing w:after="0" w:line="240" w:lineRule="auto"/>
              <w:jc w:val="center"/>
              <w:rPr>
                <w:rFonts w:cs="Calibri"/>
                <w:b/>
                <w:i/>
                <w:sz w:val="28"/>
                <w:szCs w:val="32"/>
              </w:rPr>
            </w:pPr>
            <w:r w:rsidRPr="00EC53B3">
              <w:rPr>
                <w:rFonts w:cs="Calibri"/>
                <w:b/>
                <w:i/>
                <w:sz w:val="28"/>
                <w:szCs w:val="32"/>
              </w:rPr>
              <w:t>I can describe examples and their features of the following:</w:t>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A"/>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B"/>
            </w:r>
          </w:p>
        </w:tc>
        <w:tc>
          <w:tcPr>
            <w:tcW w:w="458"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C"/>
            </w:r>
          </w:p>
        </w:tc>
      </w:tr>
      <w:tr w:rsidR="00671E59" w:rsidRPr="00715A59" w:rsidTr="00A051A0">
        <w:trPr>
          <w:trHeight w:val="684"/>
        </w:trPr>
        <w:tc>
          <w:tcPr>
            <w:tcW w:w="9096" w:type="dxa"/>
            <w:shd w:val="clear" w:color="auto" w:fill="auto"/>
          </w:tcPr>
          <w:p w:rsidR="00FF78E2" w:rsidRPr="00FF78E2" w:rsidRDefault="00FF78E2" w:rsidP="00FF78E2">
            <w:pPr>
              <w:tabs>
                <w:tab w:val="left" w:pos="1395"/>
              </w:tabs>
              <w:spacing w:after="0" w:line="240" w:lineRule="auto"/>
              <w:rPr>
                <w:rFonts w:cs="Calibri"/>
                <w:sz w:val="28"/>
                <w:szCs w:val="32"/>
              </w:rPr>
            </w:pPr>
            <w:r w:rsidRPr="00FF78E2">
              <w:rPr>
                <w:rFonts w:cs="Calibri"/>
                <w:sz w:val="28"/>
                <w:szCs w:val="32"/>
              </w:rPr>
              <w:t>Bacteria: These are microscopic single-celled organisms; they have a cell wall, cell membrane, cytoplasm and plasmids; they lack a nucleus but contain a circular chromosome of DNA; some bacteria can carry out photosynthesis but most feed off other living or dead organisms</w:t>
            </w:r>
          </w:p>
          <w:p w:rsidR="00671E59" w:rsidRPr="0065042B" w:rsidRDefault="00FF78E2" w:rsidP="00BA4F2F">
            <w:pPr>
              <w:tabs>
                <w:tab w:val="left" w:pos="1395"/>
              </w:tabs>
              <w:spacing w:after="0" w:line="240" w:lineRule="auto"/>
              <w:rPr>
                <w:rFonts w:cs="Calibri"/>
                <w:sz w:val="28"/>
                <w:szCs w:val="32"/>
              </w:rPr>
            </w:pPr>
            <w:r w:rsidRPr="00FF78E2">
              <w:rPr>
                <w:rFonts w:cs="Calibri"/>
                <w:sz w:val="28"/>
                <w:szCs w:val="32"/>
              </w:rPr>
              <w:t xml:space="preserve">Examples include </w:t>
            </w:r>
            <w:r w:rsidRPr="00FF78E2">
              <w:rPr>
                <w:rFonts w:cs="Calibri"/>
                <w:i/>
                <w:iCs/>
                <w:sz w:val="28"/>
                <w:szCs w:val="32"/>
              </w:rPr>
              <w:t xml:space="preserve">Lactobacillus </w:t>
            </w:r>
            <w:proofErr w:type="spellStart"/>
            <w:r w:rsidRPr="00FF78E2">
              <w:rPr>
                <w:rFonts w:cs="Calibri"/>
                <w:i/>
                <w:iCs/>
                <w:sz w:val="28"/>
                <w:szCs w:val="32"/>
              </w:rPr>
              <w:t>bulgaricus</w:t>
            </w:r>
            <w:proofErr w:type="spellEnd"/>
            <w:r w:rsidRPr="00FF78E2">
              <w:rPr>
                <w:rFonts w:cs="Calibri"/>
                <w:i/>
                <w:iCs/>
                <w:sz w:val="28"/>
                <w:szCs w:val="32"/>
              </w:rPr>
              <w:t xml:space="preserve">, a rod-shaped bacterium used in the </w:t>
            </w:r>
            <w:r w:rsidRPr="00FF78E2">
              <w:rPr>
                <w:rFonts w:cs="Calibri"/>
                <w:sz w:val="28"/>
                <w:szCs w:val="32"/>
              </w:rPr>
              <w:t xml:space="preserve">production of yoghurt from milk, and </w:t>
            </w:r>
            <w:r w:rsidRPr="00FF78E2">
              <w:rPr>
                <w:rFonts w:cs="Calibri"/>
                <w:i/>
                <w:iCs/>
                <w:sz w:val="28"/>
                <w:szCs w:val="32"/>
              </w:rPr>
              <w:t xml:space="preserve">Pneumococcus, a spherical bacterium </w:t>
            </w:r>
            <w:r w:rsidRPr="00FF78E2">
              <w:rPr>
                <w:rFonts w:cs="Calibri"/>
                <w:sz w:val="28"/>
                <w:szCs w:val="32"/>
              </w:rPr>
              <w:t>that acts as the pathogen causing pneumonia</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FF78E2" w:rsidRPr="00FF78E2" w:rsidRDefault="00FF78E2" w:rsidP="00FF78E2">
            <w:pPr>
              <w:tabs>
                <w:tab w:val="left" w:pos="1395"/>
              </w:tabs>
              <w:spacing w:after="0" w:line="240" w:lineRule="auto"/>
              <w:rPr>
                <w:rFonts w:cs="Calibri"/>
                <w:sz w:val="28"/>
                <w:szCs w:val="32"/>
              </w:rPr>
            </w:pPr>
            <w:proofErr w:type="spellStart"/>
            <w:r w:rsidRPr="00FF78E2">
              <w:rPr>
                <w:rFonts w:cs="Calibri"/>
                <w:sz w:val="28"/>
                <w:szCs w:val="32"/>
              </w:rPr>
              <w:t>Protoctists</w:t>
            </w:r>
            <w:proofErr w:type="spellEnd"/>
            <w:r w:rsidRPr="00FF78E2">
              <w:rPr>
                <w:rFonts w:cs="Calibri"/>
                <w:sz w:val="28"/>
                <w:szCs w:val="32"/>
              </w:rPr>
              <w:t>: These are microscopic single-celled organisms. Some, like</w:t>
            </w:r>
          </w:p>
          <w:p w:rsidR="00FF78E2" w:rsidRPr="00FF78E2" w:rsidRDefault="00FF78E2" w:rsidP="00FF78E2">
            <w:pPr>
              <w:tabs>
                <w:tab w:val="left" w:pos="1395"/>
              </w:tabs>
              <w:spacing w:after="0" w:line="240" w:lineRule="auto"/>
              <w:rPr>
                <w:rFonts w:cs="Calibri"/>
                <w:sz w:val="28"/>
                <w:szCs w:val="32"/>
              </w:rPr>
            </w:pPr>
            <w:r w:rsidRPr="00FF78E2">
              <w:rPr>
                <w:rFonts w:cs="Calibri"/>
                <w:i/>
                <w:iCs/>
                <w:sz w:val="28"/>
                <w:szCs w:val="32"/>
              </w:rPr>
              <w:t>Amoeba, that live in pond water, have features like an animal cell, while</w:t>
            </w:r>
          </w:p>
          <w:p w:rsidR="00671E59" w:rsidRPr="0065042B" w:rsidRDefault="00FF78E2" w:rsidP="00BA4F2F">
            <w:pPr>
              <w:tabs>
                <w:tab w:val="left" w:pos="1395"/>
              </w:tabs>
              <w:spacing w:after="0" w:line="240" w:lineRule="auto"/>
              <w:rPr>
                <w:rFonts w:cs="Calibri"/>
                <w:sz w:val="28"/>
                <w:szCs w:val="32"/>
              </w:rPr>
            </w:pPr>
            <w:proofErr w:type="gramStart"/>
            <w:r w:rsidRPr="00FF78E2">
              <w:rPr>
                <w:rFonts w:cs="Calibri"/>
                <w:sz w:val="28"/>
                <w:szCs w:val="32"/>
              </w:rPr>
              <w:t>others</w:t>
            </w:r>
            <w:proofErr w:type="gramEnd"/>
            <w:r w:rsidRPr="00FF78E2">
              <w:rPr>
                <w:rFonts w:cs="Calibri"/>
                <w:sz w:val="28"/>
                <w:szCs w:val="32"/>
              </w:rPr>
              <w:t xml:space="preserve">, like </w:t>
            </w:r>
            <w:r w:rsidRPr="00FF78E2">
              <w:rPr>
                <w:rFonts w:cs="Calibri"/>
                <w:i/>
                <w:iCs/>
                <w:sz w:val="28"/>
                <w:szCs w:val="32"/>
              </w:rPr>
              <w:t xml:space="preserve">Chlorella, have chloroplasts and are more like plants. A pathogenic </w:t>
            </w:r>
            <w:r w:rsidRPr="00FF78E2">
              <w:rPr>
                <w:rFonts w:cs="Calibri"/>
                <w:sz w:val="28"/>
                <w:szCs w:val="32"/>
              </w:rPr>
              <w:t xml:space="preserve">example is </w:t>
            </w:r>
            <w:r w:rsidRPr="00FF78E2">
              <w:rPr>
                <w:rFonts w:cs="Calibri"/>
                <w:i/>
                <w:iCs/>
                <w:sz w:val="28"/>
                <w:szCs w:val="32"/>
              </w:rPr>
              <w:t>Plasmodium, responsible for causing malaria</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FF78E2" w:rsidRPr="00FF78E2" w:rsidRDefault="00FF78E2" w:rsidP="00FF78E2">
            <w:pPr>
              <w:tabs>
                <w:tab w:val="left" w:pos="1395"/>
              </w:tabs>
              <w:spacing w:after="0" w:line="240" w:lineRule="auto"/>
              <w:rPr>
                <w:rFonts w:cs="Calibri"/>
                <w:sz w:val="28"/>
                <w:szCs w:val="32"/>
              </w:rPr>
            </w:pPr>
            <w:r w:rsidRPr="00FF78E2">
              <w:rPr>
                <w:rFonts w:cs="Calibri"/>
                <w:sz w:val="28"/>
                <w:szCs w:val="32"/>
              </w:rPr>
              <w:t>Viruses: These are small particles, smaller than bacteria; they are parasitic</w:t>
            </w:r>
          </w:p>
          <w:p w:rsidR="00FF78E2" w:rsidRPr="00FF78E2" w:rsidRDefault="00FF78E2" w:rsidP="00FF78E2">
            <w:pPr>
              <w:tabs>
                <w:tab w:val="left" w:pos="1395"/>
              </w:tabs>
              <w:spacing w:after="0" w:line="240" w:lineRule="auto"/>
              <w:rPr>
                <w:rFonts w:cs="Calibri"/>
                <w:sz w:val="28"/>
                <w:szCs w:val="32"/>
              </w:rPr>
            </w:pPr>
            <w:r w:rsidRPr="00FF78E2">
              <w:rPr>
                <w:rFonts w:cs="Calibri"/>
                <w:sz w:val="28"/>
                <w:szCs w:val="32"/>
              </w:rPr>
              <w:t>and can reproduce only inside living cells; they infect every type of living</w:t>
            </w:r>
          </w:p>
          <w:p w:rsidR="00FF78E2" w:rsidRPr="00FF78E2" w:rsidRDefault="00FF78E2" w:rsidP="00FF78E2">
            <w:pPr>
              <w:tabs>
                <w:tab w:val="left" w:pos="1395"/>
              </w:tabs>
              <w:spacing w:after="0" w:line="240" w:lineRule="auto"/>
              <w:rPr>
                <w:rFonts w:cs="Calibri"/>
                <w:sz w:val="28"/>
                <w:szCs w:val="32"/>
              </w:rPr>
            </w:pPr>
            <w:proofErr w:type="gramStart"/>
            <w:r w:rsidRPr="00FF78E2">
              <w:rPr>
                <w:rFonts w:cs="Calibri"/>
                <w:sz w:val="28"/>
                <w:szCs w:val="32"/>
              </w:rPr>
              <w:t>organism</w:t>
            </w:r>
            <w:proofErr w:type="gramEnd"/>
            <w:r w:rsidRPr="00FF78E2">
              <w:rPr>
                <w:rFonts w:cs="Calibri"/>
                <w:sz w:val="28"/>
                <w:szCs w:val="32"/>
              </w:rPr>
              <w:t>. They have a wide variety of shapes and sizes; they have no cellular</w:t>
            </w:r>
          </w:p>
          <w:p w:rsidR="00FF78E2" w:rsidRPr="00FF78E2" w:rsidRDefault="00FF78E2" w:rsidP="00FF78E2">
            <w:pPr>
              <w:tabs>
                <w:tab w:val="left" w:pos="1395"/>
              </w:tabs>
              <w:spacing w:after="0" w:line="240" w:lineRule="auto"/>
              <w:rPr>
                <w:rFonts w:cs="Calibri"/>
                <w:sz w:val="28"/>
                <w:szCs w:val="32"/>
              </w:rPr>
            </w:pPr>
            <w:r w:rsidRPr="00FF78E2">
              <w:rPr>
                <w:rFonts w:cs="Calibri"/>
                <w:sz w:val="28"/>
                <w:szCs w:val="32"/>
              </w:rPr>
              <w:t>structure but have a protein coat and contain one type of nucleic acid, either</w:t>
            </w:r>
          </w:p>
          <w:p w:rsidR="00671E59" w:rsidRPr="0065042B" w:rsidRDefault="00FF78E2" w:rsidP="00BA4F2F">
            <w:pPr>
              <w:tabs>
                <w:tab w:val="left" w:pos="1395"/>
              </w:tabs>
              <w:spacing w:after="0" w:line="240" w:lineRule="auto"/>
              <w:rPr>
                <w:rFonts w:cs="Calibri"/>
                <w:sz w:val="28"/>
                <w:szCs w:val="32"/>
              </w:rPr>
            </w:pPr>
            <w:r w:rsidRPr="00FF78E2">
              <w:rPr>
                <w:rFonts w:cs="Calibri"/>
                <w:sz w:val="28"/>
                <w:szCs w:val="32"/>
              </w:rPr>
              <w:t>DNA or RNA       Examples include the tobacco mosaic virus that causes discolouring of the leaves of tobacco plants by preventing the formation of chloroplasts, the influenza virus that causes ‘flu’ and the HIV virus that causes AIDS</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FF78E2">
        <w:trPr>
          <w:trHeight w:val="684"/>
        </w:trPr>
        <w:tc>
          <w:tcPr>
            <w:tcW w:w="9096" w:type="dxa"/>
            <w:shd w:val="clear" w:color="auto" w:fill="BFBFBF" w:themeFill="background1" w:themeFillShade="BF"/>
          </w:tcPr>
          <w:p w:rsidR="00671E59" w:rsidRPr="00FF78E2" w:rsidRDefault="00FF78E2" w:rsidP="00FF78E2">
            <w:pPr>
              <w:tabs>
                <w:tab w:val="left" w:pos="1395"/>
              </w:tabs>
              <w:spacing w:after="0" w:line="240" w:lineRule="auto"/>
              <w:jc w:val="center"/>
              <w:rPr>
                <w:rFonts w:cs="Calibri"/>
                <w:b/>
                <w:i/>
                <w:sz w:val="28"/>
                <w:szCs w:val="32"/>
              </w:rPr>
            </w:pPr>
            <w:r w:rsidRPr="00FF78E2">
              <w:rPr>
                <w:rFonts w:cs="Calibri"/>
                <w:b/>
                <w:i/>
                <w:sz w:val="28"/>
                <w:szCs w:val="32"/>
              </w:rPr>
              <w:t>I can:</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FF78E2" w:rsidRPr="00FF78E2" w:rsidRDefault="00FF78E2" w:rsidP="00FF78E2">
            <w:pPr>
              <w:tabs>
                <w:tab w:val="left" w:pos="1395"/>
              </w:tabs>
              <w:spacing w:after="0" w:line="240" w:lineRule="auto"/>
              <w:rPr>
                <w:rFonts w:cs="Calibri"/>
                <w:sz w:val="28"/>
                <w:szCs w:val="32"/>
              </w:rPr>
            </w:pPr>
            <w:r w:rsidRPr="00FF78E2">
              <w:rPr>
                <w:rFonts w:cs="Calibri"/>
                <w:sz w:val="28"/>
                <w:szCs w:val="32"/>
              </w:rPr>
              <w:t xml:space="preserve">1.3 </w:t>
            </w:r>
            <w:proofErr w:type="gramStart"/>
            <w:r w:rsidRPr="00FF78E2">
              <w:rPr>
                <w:rFonts w:cs="Calibri"/>
                <w:sz w:val="28"/>
                <w:szCs w:val="32"/>
              </w:rPr>
              <w:t>recall</w:t>
            </w:r>
            <w:proofErr w:type="gramEnd"/>
            <w:r w:rsidRPr="00FF78E2">
              <w:rPr>
                <w:rFonts w:cs="Calibri"/>
                <w:sz w:val="28"/>
                <w:szCs w:val="32"/>
              </w:rPr>
              <w:t xml:space="preserve"> the term ‘pathogen’ and know that pathogens may be fungi, bacteria, </w:t>
            </w:r>
            <w:proofErr w:type="spellStart"/>
            <w:r w:rsidRPr="00FF78E2">
              <w:rPr>
                <w:rFonts w:cs="Calibri"/>
                <w:sz w:val="28"/>
                <w:szCs w:val="32"/>
              </w:rPr>
              <w:t>protoctists</w:t>
            </w:r>
            <w:proofErr w:type="spellEnd"/>
            <w:r w:rsidRPr="00FF78E2">
              <w:rPr>
                <w:rFonts w:cs="Calibri"/>
                <w:sz w:val="28"/>
                <w:szCs w:val="32"/>
              </w:rPr>
              <w:t xml:space="preserve"> or viruses.</w:t>
            </w:r>
          </w:p>
          <w:p w:rsidR="00671E59" w:rsidRPr="0065042B" w:rsidRDefault="00671E59" w:rsidP="00BA4F2F">
            <w:pPr>
              <w:tabs>
                <w:tab w:val="left" w:pos="1395"/>
              </w:tabs>
              <w:spacing w:after="0" w:line="240" w:lineRule="auto"/>
              <w:rPr>
                <w:rFonts w:cs="Calibri"/>
                <w:sz w:val="28"/>
                <w:szCs w:val="32"/>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bl>
    <w:p w:rsidR="0065042B" w:rsidRPr="0065042B" w:rsidRDefault="0065042B" w:rsidP="0065042B">
      <w:pPr>
        <w:jc w:val="center"/>
        <w:rPr>
          <w:color w:val="000000" w:themeColor="text1"/>
          <w:sz w:val="40"/>
          <w:szCs w:val="40"/>
        </w:rPr>
      </w:pPr>
    </w:p>
    <w:sectPr w:rsidR="0065042B" w:rsidRPr="0065042B" w:rsidSect="0065042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B"/>
    <w:rsid w:val="00411FFF"/>
    <w:rsid w:val="00581E78"/>
    <w:rsid w:val="0065042B"/>
    <w:rsid w:val="00671E59"/>
    <w:rsid w:val="00793FBA"/>
    <w:rsid w:val="00A051A0"/>
    <w:rsid w:val="00EC53B3"/>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515">
      <w:bodyDiv w:val="1"/>
      <w:marLeft w:val="0"/>
      <w:marRight w:val="0"/>
      <w:marTop w:val="0"/>
      <w:marBottom w:val="0"/>
      <w:divBdr>
        <w:top w:val="none" w:sz="0" w:space="0" w:color="auto"/>
        <w:left w:val="none" w:sz="0" w:space="0" w:color="auto"/>
        <w:bottom w:val="none" w:sz="0" w:space="0" w:color="auto"/>
        <w:right w:val="none" w:sz="0" w:space="0" w:color="auto"/>
      </w:divBdr>
    </w:div>
    <w:div w:id="330447506">
      <w:bodyDiv w:val="1"/>
      <w:marLeft w:val="0"/>
      <w:marRight w:val="0"/>
      <w:marTop w:val="0"/>
      <w:marBottom w:val="0"/>
      <w:divBdr>
        <w:top w:val="none" w:sz="0" w:space="0" w:color="auto"/>
        <w:left w:val="none" w:sz="0" w:space="0" w:color="auto"/>
        <w:bottom w:val="none" w:sz="0" w:space="0" w:color="auto"/>
        <w:right w:val="none" w:sz="0" w:space="0" w:color="auto"/>
      </w:divBdr>
    </w:div>
    <w:div w:id="413823771">
      <w:bodyDiv w:val="1"/>
      <w:marLeft w:val="0"/>
      <w:marRight w:val="0"/>
      <w:marTop w:val="0"/>
      <w:marBottom w:val="0"/>
      <w:divBdr>
        <w:top w:val="none" w:sz="0" w:space="0" w:color="auto"/>
        <w:left w:val="none" w:sz="0" w:space="0" w:color="auto"/>
        <w:bottom w:val="none" w:sz="0" w:space="0" w:color="auto"/>
        <w:right w:val="none" w:sz="0" w:space="0" w:color="auto"/>
      </w:divBdr>
    </w:div>
    <w:div w:id="690574389">
      <w:bodyDiv w:val="1"/>
      <w:marLeft w:val="0"/>
      <w:marRight w:val="0"/>
      <w:marTop w:val="0"/>
      <w:marBottom w:val="0"/>
      <w:divBdr>
        <w:top w:val="none" w:sz="0" w:space="0" w:color="auto"/>
        <w:left w:val="none" w:sz="0" w:space="0" w:color="auto"/>
        <w:bottom w:val="none" w:sz="0" w:space="0" w:color="auto"/>
        <w:right w:val="none" w:sz="0" w:space="0" w:color="auto"/>
      </w:divBdr>
    </w:div>
    <w:div w:id="738751359">
      <w:bodyDiv w:val="1"/>
      <w:marLeft w:val="0"/>
      <w:marRight w:val="0"/>
      <w:marTop w:val="0"/>
      <w:marBottom w:val="0"/>
      <w:divBdr>
        <w:top w:val="none" w:sz="0" w:space="0" w:color="auto"/>
        <w:left w:val="none" w:sz="0" w:space="0" w:color="auto"/>
        <w:bottom w:val="none" w:sz="0" w:space="0" w:color="auto"/>
        <w:right w:val="none" w:sz="0" w:space="0" w:color="auto"/>
      </w:divBdr>
    </w:div>
    <w:div w:id="962421518">
      <w:bodyDiv w:val="1"/>
      <w:marLeft w:val="0"/>
      <w:marRight w:val="0"/>
      <w:marTop w:val="0"/>
      <w:marBottom w:val="0"/>
      <w:divBdr>
        <w:top w:val="none" w:sz="0" w:space="0" w:color="auto"/>
        <w:left w:val="none" w:sz="0" w:space="0" w:color="auto"/>
        <w:bottom w:val="none" w:sz="0" w:space="0" w:color="auto"/>
        <w:right w:val="none" w:sz="0" w:space="0" w:color="auto"/>
      </w:divBdr>
    </w:div>
    <w:div w:id="16989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2015-07-28T13:01:00Z</dcterms:created>
  <dcterms:modified xsi:type="dcterms:W3CDTF">2015-07-28T13:01:00Z</dcterms:modified>
</cp:coreProperties>
</file>